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F4" w:rsidRDefault="00124249">
      <w:pPr>
        <w:rPr>
          <w:rFonts w:ascii="Times New Roman" w:hAnsi="Times New Roman" w:cs="Times New Roman"/>
          <w:sz w:val="24"/>
        </w:rPr>
      </w:pPr>
      <w:r w:rsidRPr="00124249">
        <w:rPr>
          <w:rFonts w:ascii="Times New Roman" w:hAnsi="Times New Roman" w:cs="Times New Roman"/>
          <w:sz w:val="24"/>
        </w:rPr>
        <w:t>Historical Thinking Skills – Continuity and Change over Time (Chapters 13, 14)</w:t>
      </w:r>
      <w:r>
        <w:rPr>
          <w:rFonts w:ascii="Times New Roman" w:hAnsi="Times New Roman" w:cs="Times New Roman"/>
          <w:sz w:val="24"/>
        </w:rPr>
        <w:t xml:space="preserve">                             Name: _________________________________</w:t>
      </w:r>
    </w:p>
    <w:tbl>
      <w:tblPr>
        <w:tblStyle w:val="TableGrid"/>
        <w:tblW w:w="14868" w:type="dxa"/>
        <w:tblLook w:val="04A0"/>
      </w:tblPr>
      <w:tblGrid>
        <w:gridCol w:w="1728"/>
        <w:gridCol w:w="2880"/>
        <w:gridCol w:w="3420"/>
        <w:gridCol w:w="3330"/>
        <w:gridCol w:w="3510"/>
      </w:tblGrid>
      <w:tr w:rsidR="005470C9" w:rsidTr="005470C9">
        <w:tc>
          <w:tcPr>
            <w:tcW w:w="1728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Theme</w:t>
            </w:r>
          </w:p>
        </w:tc>
        <w:tc>
          <w:tcPr>
            <w:tcW w:w="2880" w:type="dxa"/>
          </w:tcPr>
          <w:p w:rsidR="005470C9" w:rsidRDefault="005470C9" w:rsidP="0012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Basic Features of Middle Ages</w:t>
            </w:r>
          </w:p>
        </w:tc>
        <w:tc>
          <w:tcPr>
            <w:tcW w:w="3420" w:type="dxa"/>
          </w:tcPr>
          <w:p w:rsidR="005470C9" w:rsidRDefault="005470C9" w:rsidP="0012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Basic Features of Renaissance/Reformation </w:t>
            </w:r>
          </w:p>
        </w:tc>
        <w:tc>
          <w:tcPr>
            <w:tcW w:w="3330" w:type="dxa"/>
          </w:tcPr>
          <w:p w:rsidR="005470C9" w:rsidRDefault="005470C9" w:rsidP="0012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Key Changes </w:t>
            </w:r>
          </w:p>
        </w:tc>
        <w:tc>
          <w:tcPr>
            <w:tcW w:w="3510" w:type="dxa"/>
          </w:tcPr>
          <w:p w:rsidR="005470C9" w:rsidRDefault="005470C9" w:rsidP="0012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Key Continuities </w:t>
            </w:r>
          </w:p>
        </w:tc>
      </w:tr>
      <w:tr w:rsidR="005470C9" w:rsidTr="005470C9">
        <w:tc>
          <w:tcPr>
            <w:tcW w:w="1728" w:type="dxa"/>
          </w:tcPr>
          <w:p w:rsidR="005470C9" w:rsidRDefault="005470C9" w:rsidP="0012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 – Diplomatic</w:t>
            </w:r>
          </w:p>
          <w:p w:rsidR="005470C9" w:rsidRDefault="005470C9" w:rsidP="0012424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 w:rsidP="0012424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 w:rsidP="0012424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 w:rsidP="0012424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 w:rsidP="0012424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 w:rsidP="0012424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 w:rsidP="0012424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 w:rsidP="001242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70C9" w:rsidTr="005470C9">
        <w:tc>
          <w:tcPr>
            <w:tcW w:w="1728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 – Economic</w:t>
            </w: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70C9" w:rsidTr="005470C9">
        <w:tc>
          <w:tcPr>
            <w:tcW w:w="1728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 – Intellectual</w:t>
            </w: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70C9" w:rsidTr="005470C9">
        <w:tc>
          <w:tcPr>
            <w:tcW w:w="1728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SP – Political</w:t>
            </w: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70C9" w:rsidTr="005470C9">
        <w:tc>
          <w:tcPr>
            <w:tcW w:w="1728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 – Social/Cultural</w:t>
            </w: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5470C9" w:rsidRDefault="005470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4249" w:rsidRPr="00124249" w:rsidRDefault="00124249">
      <w:pPr>
        <w:rPr>
          <w:rFonts w:ascii="Times New Roman" w:hAnsi="Times New Roman" w:cs="Times New Roman"/>
          <w:sz w:val="24"/>
        </w:rPr>
      </w:pPr>
    </w:p>
    <w:sectPr w:rsidR="00124249" w:rsidRPr="00124249" w:rsidSect="001242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4249"/>
    <w:rsid w:val="00124249"/>
    <w:rsid w:val="003044F4"/>
    <w:rsid w:val="0054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3</cp:revision>
  <dcterms:created xsi:type="dcterms:W3CDTF">2015-09-10T13:56:00Z</dcterms:created>
  <dcterms:modified xsi:type="dcterms:W3CDTF">2015-09-10T14:15:00Z</dcterms:modified>
</cp:coreProperties>
</file>